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2482" w14:textId="77777777" w:rsidR="00AE1682" w:rsidRDefault="00AD0EED" w:rsidP="00BF4B5A">
      <w:pPr>
        <w:pStyle w:val="Arbeitsblatt"/>
      </w:pPr>
      <w:r>
        <w:t>Arbeitsblatt</w:t>
      </w:r>
    </w:p>
    <w:p w14:paraId="455A59EE" w14:textId="77777777" w:rsidR="00AD0EED" w:rsidRPr="004A1D20" w:rsidRDefault="00E543C9" w:rsidP="00BF4B5A">
      <w:pPr>
        <w:pStyle w:val="Haupttitel"/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 wp14:anchorId="7BB149D6" wp14:editId="46A6BC1F">
            <wp:simplePos x="0" y="0"/>
            <wp:positionH relativeFrom="column">
              <wp:posOffset>2291080</wp:posOffset>
            </wp:positionH>
            <wp:positionV relativeFrom="paragraph">
              <wp:posOffset>7271385</wp:posOffset>
            </wp:positionV>
            <wp:extent cx="1170000" cy="1170000"/>
            <wp:effectExtent l="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1BE">
        <w:t>Gewalt erkennen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271FFC0B" w14:textId="77777777" w:rsidTr="006B762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638DCF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1FBDFB3D" wp14:editId="565C08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EB1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6k7QEAANEDAAAOAAAAZHJzL2Uyb0RvYy54bWysU8GOEzEMvSPxD1HudNouLWXU6Qq1LJcF&#10;Ku3uB7hJZiYiiaMk7bR/j5NuCwuXFeISJfbzs5/tLG+P1rCDClGja/hkNOZMOYFSu67hT4937xac&#10;xQROgkGnGn5Skd+u3r5ZDr5WU+zRSBUYkbhYD77hfUq+rqooemUhjtArR84Wg4VEz9BVMsBA7NZU&#10;0/F4Xg0YpA8oVIxk3ZydfFX421aJ9L1to0rMNJxqS+UM5dzls1otoe4C+F6L5zLgH6qwoB0lvVJt&#10;IAHbB/0XldUiYMQ2jQTaCttWC1U0kJrJ+A81Dz14VbRQc6K/tin+P1rx7bANTEua3ZwzB5Zm9Gmf&#10;sKRmk9yfwceaYGu3DVmhOLoHf4/iR2QO1z24ThXw48lTbImoXoTkR/SUZTd8RUkYIP7SrGMbbKak&#10;NrBjmcnpOhN1TEyQcfZh9nH+nkYnLr4K6kugDzF9UWhZvjQ8pgC669ManaPJY5iUNHC4j4mEUOAl&#10;IGd1eKeNKQtgHBsaPr+ZjUtARKNldmZYDN1ubQI7AK3Q4mYxXZStIbIXsMy8gdifcZJu590KuHey&#10;JOkVyM9OslQa5eg78JzVKsmZUfR78q0gE2jzGiTVYBzpunT4PKsdytM2ZL3ZTntTlD/veF7M398F&#10;9esnrn4CAAD//wMAUEsDBBQABgAIAAAAIQAI1kcZ2AAAAAIBAAAPAAAAZHJzL2Rvd25yZXYueG1s&#10;TI/BTsMwDIbvSLxDZCRuLAUEjNJ0QiDEJA4bgwPHNPHSiMapmmzt3h6PC1wsffqt35+rxRQ6scch&#10;+UgKLmcFCCQTrSen4PPj5WIOImVNVneRUMEBEyzq05NKlzaO9I77TXaCSyiVWkGbc19KmUyLQadZ&#10;7JE428Yh6Mw4OGkHPXJ56ORVUdzKoD3xhVb3+NSi+d7sgoLlwTTGP99cj1+vyzc/367dau2UOj+b&#10;Hh9AZJzy3zIc9VkdanZq4o5sEp0CfiT/Ts7uizvG5oiyruR/9foHAAD//wMAUEsBAi0AFAAGAAgA&#10;AAAhALaDOJL+AAAA4QEAABMAAAAAAAAAAAAAAAAAAAAAAFtDb250ZW50X1R5cGVzXS54bWxQSwEC&#10;LQAUAAYACAAAACEAOP0h/9YAAACUAQAACwAAAAAAAAAAAAAAAAAvAQAAX3JlbHMvLnJlbHNQSwEC&#10;LQAUAAYACAAAACEAdFhepO0BAADRAwAADgAAAAAAAAAAAAAAAAAuAgAAZHJzL2Uyb0RvYy54bWxQ&#10;SwECLQAUAAYACAAAACEACNZHGdgAAAACAQAADwAAAAAAAAAAAAAAAABH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E820A4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DD247FA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128DCF5" w14:textId="77777777" w:rsidTr="006B762A">
        <w:trPr>
          <w:trHeight w:val="230"/>
        </w:trPr>
        <w:tc>
          <w:tcPr>
            <w:tcW w:w="425" w:type="dxa"/>
            <w:shd w:val="clear" w:color="auto" w:fill="ECF0F2"/>
          </w:tcPr>
          <w:p w14:paraId="1114EAA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6A7A7BB4" w14:textId="7FA93FE2" w:rsidR="00AD0EED" w:rsidRPr="00AD0EED" w:rsidRDefault="00D11E52" w:rsidP="00304729">
            <w:pPr>
              <w:pStyle w:val="Hinweis"/>
              <w:rPr>
                <w:b/>
                <w:color w:val="9BBB59" w:themeColor="accent3"/>
              </w:rPr>
            </w:pPr>
            <w:r>
              <w:rPr>
                <w:rFonts w:cs="Arial"/>
              </w:rPr>
              <w:t>Um Gewalt zu erkenne</w:t>
            </w:r>
            <w:r w:rsidR="00F801BE">
              <w:rPr>
                <w:rFonts w:cs="Arial"/>
              </w:rPr>
              <w:t>n, muss man zuerst wissen</w:t>
            </w:r>
            <w:r w:rsidR="006B762A">
              <w:rPr>
                <w:rFonts w:cs="Arial"/>
              </w:rPr>
              <w:t>,</w:t>
            </w:r>
            <w:r w:rsidR="00F801BE">
              <w:rPr>
                <w:rFonts w:cs="Arial"/>
              </w:rPr>
              <w:t xml:space="preserve"> was </w:t>
            </w:r>
            <w:r w:rsidR="00B90FA9">
              <w:rPr>
                <w:rFonts w:cs="Arial"/>
              </w:rPr>
              <w:t xml:space="preserve">man alles unter </w:t>
            </w:r>
            <w:r w:rsidR="00F801BE">
              <w:rPr>
                <w:rFonts w:cs="Arial"/>
              </w:rPr>
              <w:t>Gewalt</w:t>
            </w:r>
            <w:r w:rsidR="00B90FA9">
              <w:rPr>
                <w:rFonts w:cs="Arial"/>
              </w:rPr>
              <w:t xml:space="preserve"> versteht</w:t>
            </w:r>
            <w:r w:rsidR="00F801BE">
              <w:rPr>
                <w:rFonts w:cs="Arial"/>
              </w:rPr>
              <w:t xml:space="preserve">. Mit </w:t>
            </w:r>
            <w:r w:rsidR="006B762A">
              <w:rPr>
                <w:rFonts w:cs="Arial"/>
              </w:rPr>
              <w:t xml:space="preserve">den folgenden </w:t>
            </w:r>
            <w:r w:rsidR="00F801BE">
              <w:rPr>
                <w:rFonts w:cs="Arial"/>
              </w:rPr>
              <w:t>Fragen</w:t>
            </w:r>
            <w:r w:rsidR="00430037">
              <w:rPr>
                <w:rFonts w:cs="Arial"/>
              </w:rPr>
              <w:t xml:space="preserve"> </w:t>
            </w:r>
            <w:r w:rsidR="00F801BE">
              <w:rPr>
                <w:rFonts w:cs="Arial"/>
              </w:rPr>
              <w:t>lernst du</w:t>
            </w:r>
            <w:r w:rsidR="003F689A">
              <w:rPr>
                <w:rFonts w:cs="Arial"/>
              </w:rPr>
              <w:t>,</w:t>
            </w:r>
            <w:r w:rsidR="00F801BE">
              <w:rPr>
                <w:rFonts w:cs="Arial"/>
              </w:rPr>
              <w:t xml:space="preserve"> die verschiedenen Gesichter von Gewalt </w:t>
            </w:r>
            <w:r w:rsidR="003F689A">
              <w:rPr>
                <w:rFonts w:cs="Arial"/>
              </w:rPr>
              <w:t>sowie</w:t>
            </w:r>
            <w:r>
              <w:rPr>
                <w:rFonts w:cs="Arial"/>
              </w:rPr>
              <w:t xml:space="preserve"> Ursachen und Gründe für Gewaltverhalten </w:t>
            </w:r>
            <w:r w:rsidR="00F801BE">
              <w:rPr>
                <w:rFonts w:cs="Arial"/>
              </w:rPr>
              <w:t>kennen.</w:t>
            </w:r>
          </w:p>
        </w:tc>
        <w:tc>
          <w:tcPr>
            <w:tcW w:w="425" w:type="dxa"/>
            <w:shd w:val="clear" w:color="auto" w:fill="ECF0F2"/>
          </w:tcPr>
          <w:p w14:paraId="77E8985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F7D433B" w14:textId="77777777" w:rsidTr="006B762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07B1620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23B3CA2C" wp14:editId="435FC9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C719A" id="AutoShape 1" o:spid="_x0000_s1026" type="#_x0000_t32" style="position:absolute;margin-left:0;margin-top:15.6pt;width:45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257QEAANEDAAAOAAAAZHJzL2Uyb0RvYy54bWysU8GOEzEMvSPxD1HudNou7ZZRpyvUslwW&#10;ttIuH+AmmZmIJI6StNP+PU66LSxcEOISJfbzs5/tLO+O1rCDClGja/hkNOZMOYFSu67h357v3y04&#10;iwmcBINONfykIr9bvX2zHHytptijkSowInGxHnzD+5R8XVVR9MpCHKFXjpwtBguJnqGrZICB2K2p&#10;puPxvBowSB9QqBjJujk7+arwt60S6bFto0rMNJxqS+UM5dzls1otoe4C+F6LlzLgH6qwoB0lvVJt&#10;IAHbB/0HldUiYMQ2jQTaCttWC1U0kJrJ+Dc1Tz14VbRQc6K/tin+P1rx9bANTEua3S1nDizN6OM+&#10;YUnNJrk/g481wdZuG7JCcXRP/gHF98gcrntwnSrg55On2BJRvQrJj+gpy274gpIwQPylWcc22ExJ&#10;bWDHMpPTdSbqmJgg4+x29mH+nkYnLr4K6kugDzF9VmhZvjQ8pgC669ManaPJY5iUNHB4iImEUOAl&#10;IGd1eK+NKQtgHBsaPr+ZjUtARKNldmZYDN1ubQI7AK3Q4mYxXZStIbJXsMy8gdifcZJu590KuHey&#10;JOkVyE9OslQa5eg78JzVKsmZUfR78q0gE2jzN0iqwTjSdenweVY7lKdtyHqznfamKH/Z8byYv74L&#10;6udPXP0AAAD//wMAUEsDBBQABgAIAAAAIQD99zCM3AAAAAYBAAAPAAAAZHJzL2Rvd25yZXYueG1s&#10;TI/BTsMwEETvSPyDtUjcqNNWQBviVAiEqMShpfTA0Ym3jkW8jmK3Sf+eRRzgODOrmbfFavStOGEf&#10;XSAF00kGAqkOxpFVsP94uVmAiEmT0W0gVHDGCKvy8qLQuQkDveNpl6zgEoq5VtCk1OVSxrpBr+Mk&#10;dEicHULvdWLZW2l6PXC5b+Usy+6k1454odEdPjVYf+2OXsH6XFe1e76dD5+v6ze3OGztZmuVur4a&#10;Hx9AJBzT3zH84DM6lMxUhSOZKFoF/EhSMJ/OQHC6zO7ZqH4NWRbyP375DQAA//8DAFBLAQItABQA&#10;BgAIAAAAIQC2gziS/gAAAOEBAAATAAAAAAAAAAAAAAAAAAAAAABbQ29udGVudF9UeXBlc10ueG1s&#10;UEsBAi0AFAAGAAgAAAAhADj9If/WAAAAlAEAAAsAAAAAAAAAAAAAAAAALwEAAF9yZWxzLy5yZWxz&#10;UEsBAi0AFAAGAAgAAAAhAEasDbntAQAA0QMAAA4AAAAAAAAAAAAAAAAALgIAAGRycy9lMm9Eb2Mu&#10;eG1sUEsBAi0AFAAGAAgAAAAhAP33MIzcAAAABgEAAA8AAAAAAAAAAAAAAAAARwQAAGRycy9kb3du&#10;cmV2LnhtbFBLBQYAAAAABAAEAPMAAABQ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B0A2A7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00AF59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6620"/>
      </w:tblGrid>
      <w:tr w:rsidR="00304729" w14:paraId="032F2CCD" w14:textId="77777777" w:rsidTr="002114EA">
        <w:tc>
          <w:tcPr>
            <w:tcW w:w="2235" w:type="dxa"/>
          </w:tcPr>
          <w:p w14:paraId="5388F4F1" w14:textId="77777777" w:rsidR="00887AB8" w:rsidRDefault="00304729" w:rsidP="00CA1964">
            <w:pPr>
              <w:pStyle w:val="Kategorie"/>
            </w:pPr>
            <w:r>
              <w:t>Was ist Gewalt?</w:t>
            </w:r>
          </w:p>
        </w:tc>
        <w:tc>
          <w:tcPr>
            <w:tcW w:w="7053" w:type="dxa"/>
          </w:tcPr>
          <w:p w14:paraId="48299878" w14:textId="77777777" w:rsidR="005F2A29" w:rsidRDefault="000C6C15" w:rsidP="000C6C15">
            <w:pPr>
              <w:pStyle w:val="AufzhlungderAufgaben"/>
            </w:pPr>
            <w:r>
              <w:t>Was ist Gewalt?</w:t>
            </w:r>
          </w:p>
          <w:p w14:paraId="7ECB020A" w14:textId="77777777" w:rsidR="000C6C15" w:rsidRDefault="000C6C15" w:rsidP="000C6C15">
            <w:pPr>
              <w:pStyle w:val="AufzhlungderAufgaben"/>
              <w:numPr>
                <w:ilvl w:val="0"/>
                <w:numId w:val="0"/>
              </w:numPr>
              <w:ind w:left="340"/>
              <w:rPr>
                <w:rStyle w:val="LinksNavigationstitelZchn"/>
              </w:rPr>
            </w:pPr>
            <w:r>
              <w:t xml:space="preserve">Klicke auf: </w:t>
            </w:r>
            <w:hyperlink r:id="rId9" w:history="1">
              <w:r w:rsidRPr="000C6C15">
                <w:rPr>
                  <w:rStyle w:val="LinksNavigationstitelZchn"/>
                </w:rPr>
                <w:t>Definition und Merkmale</w:t>
              </w:r>
            </w:hyperlink>
          </w:p>
          <w:p w14:paraId="4D1A40A7" w14:textId="77777777" w:rsidR="000C6C15" w:rsidRPr="006D6BF1" w:rsidRDefault="000C6C15" w:rsidP="000C6C15">
            <w:pPr>
              <w:pStyle w:val="AufzhlungderAufgaben"/>
            </w:pPr>
            <w:r>
              <w:t>Welche Merkmale sind für Gewalt üblich?</w:t>
            </w:r>
          </w:p>
        </w:tc>
      </w:tr>
      <w:tr w:rsidR="00887AB8" w14:paraId="10EEE305" w14:textId="77777777" w:rsidTr="00CA1964">
        <w:trPr>
          <w:trHeight w:val="324"/>
        </w:trPr>
        <w:tc>
          <w:tcPr>
            <w:tcW w:w="9288" w:type="dxa"/>
            <w:gridSpan w:val="2"/>
          </w:tcPr>
          <w:p w14:paraId="43D657B0" w14:textId="77777777"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4CC4490B" wp14:editId="2132F98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46CAD75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IQ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U6McWGrRp33C&#10;EplNc3lGHxtCrd02ZIHi6B79A4qfkTlcD+B6VcBPJ0++xaN64ZIv0VOQ3fgVJWGA+Eutjl2wmZKq&#10;wI6lJadrS9QxMUGPtx/nNS3OxMVWQXNx9CGmLwoty4eWxxRA90Nao3PUeAzTEgYODzGREHK8OOSo&#10;Du+1MaX/xrGx5fOb27o4RDRaZmOGxdDv1iawA9AELW4Ws0UZGiJ7AcvMG4jDGSfpdB6tgHsnS5BB&#10;gfzsJEulUI5+A89RrZKcGUWfJ58KMoE2r0FSDsaRrkuFz73aoTxtQ9ab32lsivLnEc9z+ee9oH5/&#10;xNUv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36xSE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304729" w:rsidRPr="00DC169F" w14:paraId="43C5E39C" w14:textId="77777777" w:rsidTr="002114EA">
        <w:tc>
          <w:tcPr>
            <w:tcW w:w="2235" w:type="dxa"/>
          </w:tcPr>
          <w:p w14:paraId="3787E666" w14:textId="77777777" w:rsidR="00887AB8" w:rsidRPr="005A0CE5" w:rsidRDefault="00304729" w:rsidP="00CA1964">
            <w:pPr>
              <w:pStyle w:val="Kategorie"/>
            </w:pPr>
            <w:r>
              <w:rPr>
                <w:rFonts w:cs="Arial"/>
              </w:rPr>
              <w:t>Formen von Gewalt</w:t>
            </w:r>
          </w:p>
        </w:tc>
        <w:tc>
          <w:tcPr>
            <w:tcW w:w="7053" w:type="dxa"/>
          </w:tcPr>
          <w:p w14:paraId="739E97A4" w14:textId="77777777" w:rsidR="006A5DC9" w:rsidRDefault="00304729" w:rsidP="00CA1964">
            <w:pPr>
              <w:pStyle w:val="AufzhlungderAufgaben"/>
            </w:pPr>
            <w:r>
              <w:t>Überlege, welche Formen von Gewalt du kennst und schreibe alle auf.</w:t>
            </w:r>
          </w:p>
          <w:p w14:paraId="262C5E73" w14:textId="6C4BA581" w:rsidR="00CC5170" w:rsidRDefault="00304729" w:rsidP="00CC5170">
            <w:pPr>
              <w:pStyle w:val="AufzhlungderAufgaben"/>
            </w:pPr>
            <w:r>
              <w:t xml:space="preserve">Danach bildet Kleingruppen, </w:t>
            </w:r>
            <w:r w:rsidR="003F689A">
              <w:t>in denen</w:t>
            </w:r>
            <w:r>
              <w:t xml:space="preserve"> ihr euch über die verschiedenen Formen von Gewalt austauscht. Versucht </w:t>
            </w:r>
            <w:r w:rsidR="00F801BE">
              <w:t>Kategorien</w:t>
            </w:r>
            <w:r w:rsidR="006B762A">
              <w:t xml:space="preserve"> </w:t>
            </w:r>
            <w:r w:rsidR="009051AE">
              <w:t xml:space="preserve">zu </w:t>
            </w:r>
            <w:r w:rsidR="006B762A">
              <w:t xml:space="preserve">bilden: </w:t>
            </w:r>
            <w:r w:rsidR="003F689A">
              <w:t>e</w:t>
            </w:r>
            <w:r w:rsidR="00F801BE">
              <w:t xml:space="preserve">ine Kategorie könnte </w:t>
            </w:r>
            <w:r w:rsidR="009051AE">
              <w:t xml:space="preserve">zum Beispiel </w:t>
            </w:r>
            <w:r w:rsidR="00F801BE">
              <w:t>„Körperliche Gewalt“ hei</w:t>
            </w:r>
            <w:r w:rsidR="003516E2">
              <w:t>ß</w:t>
            </w:r>
            <w:r w:rsidR="00F801BE">
              <w:t>en</w:t>
            </w:r>
            <w:r w:rsidR="006B762A">
              <w:t>, eine andere „Psychische Gewalt“</w:t>
            </w:r>
            <w:r w:rsidR="003F689A">
              <w:t xml:space="preserve"> usw.</w:t>
            </w:r>
            <w:r w:rsidR="00F801BE">
              <w:t xml:space="preserve"> </w:t>
            </w:r>
          </w:p>
          <w:p w14:paraId="38BF641B" w14:textId="7E4F482F" w:rsidR="003F689A" w:rsidRPr="003F689A" w:rsidRDefault="00304729" w:rsidP="00304729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Habt ihr nun alle Facetten von Gewalt aufgeschrieben und besprochen</w:t>
            </w:r>
            <w:r w:rsidRPr="002114EA">
              <w:t>?</w:t>
            </w:r>
            <w:r>
              <w:t xml:space="preserve"> </w:t>
            </w:r>
            <w:r w:rsidR="00B90FA9">
              <w:t>Vergleicht</w:t>
            </w:r>
            <w:r>
              <w:t xml:space="preserve"> eure Liste mit:</w:t>
            </w:r>
            <w:r>
              <w:br/>
            </w:r>
            <w:hyperlink r:id="rId10" w:history="1">
              <w:r w:rsidR="004738AA" w:rsidRPr="004738AA">
                <w:rPr>
                  <w:rStyle w:val="LinksNavigationstitelZchn"/>
                </w:rPr>
                <w:t>www.feel-ok.at/gewalt-vielegesichter</w:t>
              </w:r>
            </w:hyperlink>
            <w:r>
              <w:br/>
            </w:r>
          </w:p>
          <w:p w14:paraId="0F301C99" w14:textId="6A508113" w:rsidR="00F801BE" w:rsidRPr="006A5DC9" w:rsidRDefault="00304729" w:rsidP="003F689A">
            <w:pPr>
              <w:pStyle w:val="AufzhlungderAufgaben"/>
              <w:numPr>
                <w:ilvl w:val="0"/>
                <w:numId w:val="0"/>
              </w:numPr>
              <w:ind w:left="340"/>
            </w:pPr>
            <w:r w:rsidRPr="00F801BE">
              <w:rPr>
                <w:rStyle w:val="Tipps"/>
              </w:rPr>
              <w:t xml:space="preserve">Notiere, ob Gewalt </w:t>
            </w:r>
            <w:r>
              <w:rPr>
                <w:rStyle w:val="Tipps"/>
              </w:rPr>
              <w:t>noch</w:t>
            </w:r>
            <w:r w:rsidRPr="00F801BE">
              <w:rPr>
                <w:rStyle w:val="Tipps"/>
              </w:rPr>
              <w:t xml:space="preserve"> andere Gesichter hat, die in der</w:t>
            </w:r>
            <w:r>
              <w:rPr>
                <w:rStyle w:val="Tipps"/>
              </w:rPr>
              <w:t xml:space="preserve"> Klasse </w:t>
            </w:r>
            <w:r w:rsidR="00B90FA9">
              <w:rPr>
                <w:rStyle w:val="Tipps"/>
              </w:rPr>
              <w:t xml:space="preserve">/Gruppe </w:t>
            </w:r>
            <w:r>
              <w:rPr>
                <w:rStyle w:val="Tipps"/>
              </w:rPr>
              <w:t>nicht diskutiert wurden.</w:t>
            </w:r>
          </w:p>
        </w:tc>
      </w:tr>
      <w:tr w:rsidR="00AE3682" w:rsidRPr="00DC169F" w14:paraId="068221BF" w14:textId="77777777" w:rsidTr="00CA1964">
        <w:trPr>
          <w:trHeight w:val="323"/>
        </w:trPr>
        <w:tc>
          <w:tcPr>
            <w:tcW w:w="9288" w:type="dxa"/>
            <w:gridSpan w:val="2"/>
          </w:tcPr>
          <w:p w14:paraId="19B9C332" w14:textId="77777777"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B9B4AF1" wp14:editId="4F96E168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8F7A0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rA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MuWzzhzYKlFn/YJ&#10;S2Q2zeUZfWwItXbbkAWKo3v0Dyh+RuZwPYDrVQE/nTz5Fo/qhUu+RE9BduNXlIQB4i+1OnbBZkqq&#10;AjuWlpyuLVHHxAQ93n6c17Q4ExdbBc3F0YeYvii0LB9aHlMA3Q9pjc5R4zFMSxg4PMREQsjx4pCj&#10;OrzXxpT+G8fGls9vbuviENFomY0ZFkO/W5vADkATtLhZzBZlaIjsBSwzbyAOZ5yk03m0Au6dLEEG&#10;BfKzkyyVQjn6DTxHtUpyZhR9nnwqyATavAZJORhHui4VPvdqh/K0DVlvfqexKcqfRzzP5Z/3gvr9&#10;EVe/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K+VqwO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304729" w:rsidRPr="00DC169F" w14:paraId="34F12D34" w14:textId="77777777" w:rsidTr="002114EA">
        <w:tc>
          <w:tcPr>
            <w:tcW w:w="2235" w:type="dxa"/>
          </w:tcPr>
          <w:p w14:paraId="495541ED" w14:textId="77777777" w:rsidR="00AE3682" w:rsidRDefault="004738AA" w:rsidP="003516E2">
            <w:pPr>
              <w:pStyle w:val="Kategorie"/>
            </w:pPr>
            <w:r>
              <w:rPr>
                <w:rFonts w:cs="Arial"/>
              </w:rPr>
              <w:t>Ursachen und Gründe</w:t>
            </w:r>
          </w:p>
        </w:tc>
        <w:tc>
          <w:tcPr>
            <w:tcW w:w="7053" w:type="dxa"/>
          </w:tcPr>
          <w:p w14:paraId="66CEFB02" w14:textId="76E27C7E" w:rsidR="00332D4A" w:rsidRDefault="00332D4A" w:rsidP="00332D4A">
            <w:pPr>
              <w:pStyle w:val="AufzhlungderAufgaben"/>
            </w:pPr>
            <w:r w:rsidRPr="00332D4A">
              <w:t>Es gibt Einflüsse, die das Risiko von Gewalt fördern - man nennt sie Risikofaktoren und andere, die Gewalt reduzieren - man spricht von Schutzfaktoren.</w:t>
            </w:r>
            <w:r>
              <w:t xml:space="preserve"> Was kann deiner Meinung </w:t>
            </w:r>
            <w:r w:rsidR="00B90FA9">
              <w:t xml:space="preserve">nach </w:t>
            </w:r>
            <w:r>
              <w:t xml:space="preserve">die Entstehung von Gewalt beeinflussen? Klicke auf </w:t>
            </w:r>
            <w:hyperlink r:id="rId11" w:history="1">
              <w:r w:rsidRPr="00332D4A">
                <w:rPr>
                  <w:rStyle w:val="LinksNavigationstitelZchn"/>
                </w:rPr>
                <w:t>Risiko- und Schutzfaktoren</w:t>
              </w:r>
            </w:hyperlink>
            <w:r>
              <w:t xml:space="preserve"> </w:t>
            </w:r>
          </w:p>
          <w:p w14:paraId="2A42A49E" w14:textId="2F1159E3" w:rsidR="00B90FA9" w:rsidRDefault="00B90FA9" w:rsidP="00021D13">
            <w:pPr>
              <w:pStyle w:val="AufzhlungderAufgaben"/>
            </w:pPr>
            <w:r>
              <w:t xml:space="preserve">Manchmal führt Gewalt kurzfristig zum erwünschten Ergebnis, diskutiere mit deinen Kolleg*innen, ob es doch andere empfehlenswerte Lösungsstrategien ohne Gewalt gibt. </w:t>
            </w:r>
          </w:p>
          <w:p w14:paraId="2D807ABB" w14:textId="47A54486" w:rsidR="00FF5741" w:rsidRPr="00DC169F" w:rsidRDefault="00021D13" w:rsidP="00B90FA9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Klicke auf </w:t>
            </w:r>
            <w:hyperlink r:id="rId12" w:history="1">
              <w:r w:rsidRPr="00021D13">
                <w:rPr>
                  <w:rStyle w:val="LinksNavigationstitelZchn"/>
                </w:rPr>
                <w:t>Gewalt ist (k)eine Lösung</w:t>
              </w:r>
            </w:hyperlink>
          </w:p>
        </w:tc>
      </w:tr>
      <w:tr w:rsidR="00E81549" w:rsidRPr="00DC169F" w14:paraId="32E69401" w14:textId="77777777" w:rsidTr="00CA1964">
        <w:trPr>
          <w:trHeight w:val="323"/>
        </w:trPr>
        <w:tc>
          <w:tcPr>
            <w:tcW w:w="9288" w:type="dxa"/>
            <w:gridSpan w:val="2"/>
          </w:tcPr>
          <w:p w14:paraId="235FF27E" w14:textId="77777777"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A523529" wp14:editId="6ECE52B0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2A3C04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Z7n6wEAANADAAAOAAAAZHJzL2Uyb0RvYy54bWysU8FuGyEQvVfqPyDu9a4dxbVWXkeV3fSS&#10;tpaSfsAY2F1UYBBgr/33HXDsNu0lisoBAfPmzbyZYXl3tIYdVIgaXcunk5oz5QRK7fqW/3i6/7Dg&#10;LCZwEgw61fKTivxu9f7dcvSNmuGARqrAiMTFZvQtH1LyTVVFMSgLcYJeOTJ2GCwkuoa+kgFGYrem&#10;mtX1vBoxSB9QqBjpdXM28lXh7zol0veuiyox03LKLZU9lH2X92q1hKYP4ActntOAN2RhQTsKeqXa&#10;QAK2D/ofKqtFwIhdmgi0FXadFqpoIDXT+i81jwN4VbRQcaK/lin+P1rx7bANTEvqHWcOLLXo0z5h&#10;icymuTyjjw2h1m4bskBxdI/+AcXPyByuB3C9KuCnkyff4lG9cMmX6CnIbvyKkjBA/KVWxy7YTElV&#10;YMfSktO1JeqYmKDH24/zmhZn4mKroLk4+hDTF4WW5UPLYwqg+yGt0TlqPIZpCQOHh5hICDleHHJU&#10;h/famNJ/49jY8vnNbV0cIhotszHDYuh3axPYAWiCFjeL2aIMDZG9gGXmDcThjJN0Oo9WwL2TJcig&#10;QH52kqVSKEe/geeoVknOjKLPk08FmUCb1yApB+NI16XC517tUJ62IevN7zQ2RfnziOe5/PNeUL8/&#10;4uoX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ffme5+sBAADQAwAADgAAAAAAAAAAAAAAAAAuAgAAZHJzL2Uyb0RvYy54bWxQ&#10;SwECLQAUAAYACAAAACEABkbMvNoAAAAC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52C8C819" w14:textId="77777777" w:rsidR="002B50A4" w:rsidRDefault="002B50A4" w:rsidP="00CA1964"/>
    <w:sectPr w:rsidR="002B50A4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9711" w14:textId="77777777" w:rsidR="00E21D61" w:rsidRDefault="00E21D61" w:rsidP="006C5BCF">
      <w:pPr>
        <w:spacing w:after="0" w:line="240" w:lineRule="auto"/>
      </w:pPr>
      <w:r>
        <w:separator/>
      </w:r>
    </w:p>
  </w:endnote>
  <w:endnote w:type="continuationSeparator" w:id="0">
    <w:p w14:paraId="68C2CE12" w14:textId="77777777" w:rsidR="00E21D61" w:rsidRDefault="00E21D6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5602" w14:textId="77777777" w:rsidR="006B762A" w:rsidRDefault="006B762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44B0958" wp14:editId="0DB24D3D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C89C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h6wEAANE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iX1bs6ZA0s9+nBI&#10;WEKzaa7P6GNDsI3bhaxQnNyTf0TxPTKHmwFcrwr4+ezJt3hUr1zyJXqKsh8/oyQMEH8p1qkLNlNS&#10;Gdip9OR864k6JSbo8e79oqbFmbjaKmiujj7E9EmhZfnQ8pgC6H5IG3SOOo9hWsLA8TEmEkKOV4cc&#10;1eGDNqYMgHFsbPliflcXh4hGy2zMsBj6/cYEdgQaoeV8OVuWqSGyV7DMvIU4XHCSTpfZCnhwsgQZ&#10;FMiPTrJUCuXoO/Ac1SrJmVH0e/KpIBNo8zdIysE40nWt8KVXe5TnXch68zvNTVH+MuN5MH+9F9TP&#10;n7j+AQ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OAkC4esBAADR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6B762A" w14:paraId="64F6EA2C" w14:textId="77777777" w:rsidTr="0009799A">
      <w:tc>
        <w:tcPr>
          <w:tcW w:w="7540" w:type="dxa"/>
        </w:tcPr>
        <w:p w14:paraId="09EE52BC" w14:textId="77777777" w:rsidR="006B762A" w:rsidRPr="0009799A" w:rsidRDefault="006B762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16E8BF21" w14:textId="77777777" w:rsidR="006B762A" w:rsidRPr="0009799A" w:rsidRDefault="006B762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79F91DBE" w14:textId="77777777" w:rsidR="006B762A" w:rsidRDefault="006B762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4B68A9" w:rsidRPr="004B68A9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6F828667" w14:textId="77777777" w:rsidR="006B762A" w:rsidRDefault="006B762A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FE89" w14:textId="77777777" w:rsidR="00E21D61" w:rsidRDefault="00E21D61" w:rsidP="006C5BCF">
      <w:pPr>
        <w:spacing w:after="0" w:line="240" w:lineRule="auto"/>
      </w:pPr>
      <w:r>
        <w:separator/>
      </w:r>
    </w:p>
  </w:footnote>
  <w:footnote w:type="continuationSeparator" w:id="0">
    <w:p w14:paraId="585F3880" w14:textId="77777777" w:rsidR="00E21D61" w:rsidRDefault="00E21D6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B762A" w14:paraId="2375AAB8" w14:textId="77777777" w:rsidTr="006C5BCF">
      <w:tc>
        <w:tcPr>
          <w:tcW w:w="4694" w:type="dxa"/>
        </w:tcPr>
        <w:p w14:paraId="07D3FB28" w14:textId="77777777" w:rsidR="006B762A" w:rsidRDefault="006B762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7B12C8D2" wp14:editId="1AAF1A20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6A56EAAC" w14:textId="77777777" w:rsidR="006B762A" w:rsidRDefault="003516E2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4A89FE96" wp14:editId="2AF8ACD7">
                <wp:extent cx="1476375" cy="476250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_LOGO_2012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077" r="17128"/>
                        <a:stretch/>
                      </pic:blipFill>
                      <pic:spPr bwMode="auto">
                        <a:xfrm>
                          <a:off x="0" y="0"/>
                          <a:ext cx="1482864" cy="4783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230D56" w14:textId="77777777" w:rsidR="006B762A" w:rsidRPr="006C5BCF" w:rsidRDefault="006B762A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10B809C" wp14:editId="5151A59B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C61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nd6wEAANADAAAOAAAAZHJzL2Uyb0RvYy54bWysU8GOGyEMvVfqPyDuzUwSbRqNMllVSbeX&#10;bRtptx/gADODChgBySR/X0M2abe9VFU5IMDPz362Wd2frGFHFaJG1/LppOZMOYFSu77l354f3i05&#10;iwmcBINOtfysIr9fv32zGn2jZjigkSowInGxGX3Lh5R8U1VRDMpCnKBXjowdBguJrqGvZICR2K2p&#10;ZnW9qEYM0gcUKkZ63V6MfF34u06J9LXrokrMtJxyS2UPZd/nvVqvoOkD+EGLlzTgH7KwoB0FvVFt&#10;IQE7BP0HldUiYMQuTQTaCrtOC1U0kJpp/ZuapwG8KlqoONHfyhT/H634ctwFpmXL55w5sNSiD4eE&#10;JTKb5vKMPjaE2rhdyALFyT35RxTfI3O4GcD1qoCfz558i0f1yiVfoqcg+/EzSsIA8ZdanbpgMyVV&#10;gZ1KS863lqhTYoIe794valqciautgubq6ENMnxRalg8tjymA7oe0Qeeo8RimJQwcH2MiIeR4dchR&#10;HT5oY0r/jWNjyxfzu7o4RDRaZmOGxdDvNyawI9AELefL2bIMDZG9gmXmLcThgpN0uoxWwIOTJcig&#10;QH50kqVSKEe/geeoVknOjKLPk08FmUCbv0FSDsaRrmuFL73aozzvQtab32lsivKXEc9z+eu9oH5+&#10;xPUPAAAA//8DAFBLAwQUAAYACAAAACEABkbMvNoAAAACAQAADwAAAGRycy9kb3ducmV2LnhtbEyP&#10;wU7DMBBE70j8g7VI3KhTEFBCnAqBEJU4UAoHjht761jE6yh2m/TvcbnAZaTRrGbeVsvJd2JPQ3SB&#10;FcxnBQhiHYxjq+Dz4/liASImZINdYFJwoAjL+vSkwtKEkd9pv0lW5BKOJSpoU+pLKaNuyWOchZ44&#10;Z9sweEzZDlaaAcdc7jt5WRQ30qPjvNBiT48t6e/NzitYHXSj3dP11fj1snp1i+3avq2tUudn08M9&#10;iERT+juGI35GhzozNWHHJopOQX4k/WrO7orbOYjmaGVdyf/o9Q8AAAD//wMAUEsBAi0AFAAGAAgA&#10;AAAhALaDOJL+AAAA4QEAABMAAAAAAAAAAAAAAAAAAAAAAFtDb250ZW50X1R5cGVzXS54bWxQSwEC&#10;LQAUAAYACAAAACEAOP0h/9YAAACUAQAACwAAAAAAAAAAAAAAAAAvAQAAX3JlbHMvLnJlbHNQSwEC&#10;LQAUAAYACAAAACEAGRE53esBAADQAwAADgAAAAAAAAAAAAAAAAAuAgAAZHJzL2Uyb0RvYy54bWxQ&#10;SwECLQAUAAYACAAAACEABkbMvNoAAAACAQAADwAAAAAAAAAAAAAAAABFBAAAZHJzL2Rvd25yZXYu&#10;eG1sUEsFBgAAAAAEAAQA8wAAAEw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21D13"/>
    <w:rsid w:val="000276AD"/>
    <w:rsid w:val="000436DD"/>
    <w:rsid w:val="0009799A"/>
    <w:rsid w:val="000A7DD1"/>
    <w:rsid w:val="000C6C15"/>
    <w:rsid w:val="000E6BB1"/>
    <w:rsid w:val="001C2909"/>
    <w:rsid w:val="002114EA"/>
    <w:rsid w:val="002A0E8B"/>
    <w:rsid w:val="002B50A4"/>
    <w:rsid w:val="002E634C"/>
    <w:rsid w:val="00304729"/>
    <w:rsid w:val="00332D4A"/>
    <w:rsid w:val="003516E2"/>
    <w:rsid w:val="003701AB"/>
    <w:rsid w:val="00372FF1"/>
    <w:rsid w:val="003F689A"/>
    <w:rsid w:val="004222D9"/>
    <w:rsid w:val="00423DBB"/>
    <w:rsid w:val="00430037"/>
    <w:rsid w:val="004350CC"/>
    <w:rsid w:val="0043653A"/>
    <w:rsid w:val="00443E5D"/>
    <w:rsid w:val="004738AA"/>
    <w:rsid w:val="004B68A9"/>
    <w:rsid w:val="004F3FDC"/>
    <w:rsid w:val="00505380"/>
    <w:rsid w:val="00512CE4"/>
    <w:rsid w:val="0051396F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A5DC9"/>
    <w:rsid w:val="006B762A"/>
    <w:rsid w:val="006C5BCF"/>
    <w:rsid w:val="006D6BF1"/>
    <w:rsid w:val="006E1B2C"/>
    <w:rsid w:val="00780AB3"/>
    <w:rsid w:val="007F57E4"/>
    <w:rsid w:val="008616ED"/>
    <w:rsid w:val="00887AB8"/>
    <w:rsid w:val="0089755D"/>
    <w:rsid w:val="009051AE"/>
    <w:rsid w:val="009725DB"/>
    <w:rsid w:val="009A57C7"/>
    <w:rsid w:val="009E19EF"/>
    <w:rsid w:val="00A12817"/>
    <w:rsid w:val="00A34482"/>
    <w:rsid w:val="00A41AAF"/>
    <w:rsid w:val="00AA4A5B"/>
    <w:rsid w:val="00AD0EED"/>
    <w:rsid w:val="00AE0A64"/>
    <w:rsid w:val="00AE1682"/>
    <w:rsid w:val="00AE1B4F"/>
    <w:rsid w:val="00AE3682"/>
    <w:rsid w:val="00B4006D"/>
    <w:rsid w:val="00B90FA9"/>
    <w:rsid w:val="00B9142B"/>
    <w:rsid w:val="00B959FC"/>
    <w:rsid w:val="00BD47E2"/>
    <w:rsid w:val="00BF4B5A"/>
    <w:rsid w:val="00C60C1F"/>
    <w:rsid w:val="00CA1964"/>
    <w:rsid w:val="00CA607B"/>
    <w:rsid w:val="00CC5170"/>
    <w:rsid w:val="00CE19A4"/>
    <w:rsid w:val="00D04302"/>
    <w:rsid w:val="00D11E52"/>
    <w:rsid w:val="00D20768"/>
    <w:rsid w:val="00D2471C"/>
    <w:rsid w:val="00D70DB7"/>
    <w:rsid w:val="00DA1298"/>
    <w:rsid w:val="00DC169F"/>
    <w:rsid w:val="00DE34F7"/>
    <w:rsid w:val="00DE4BC8"/>
    <w:rsid w:val="00E21D61"/>
    <w:rsid w:val="00E543C9"/>
    <w:rsid w:val="00E73758"/>
    <w:rsid w:val="00E760C5"/>
    <w:rsid w:val="00E81549"/>
    <w:rsid w:val="00EC04CE"/>
    <w:rsid w:val="00F537E7"/>
    <w:rsid w:val="00F801BE"/>
    <w:rsid w:val="00F857EF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D90B3"/>
  <w15:docId w15:val="{756C0CF5-C6CD-4254-9EBB-50004C4E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gewalt_02/was_ist_gewalt/gewalt_ist/gewalt_ist/gewalt_ist_keine_loesung.c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gewalt_02/was_ist_gewalt/ursachen_und_gruende/ursachen_und_gruende/risiko_und_schutzfaktoren.cf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eel-ok.at/de_AT/jugendliche/themen/gewalt_02/was_ist_gewalt/formen_von_gewalt/formen_von_gewalt/gewalt_hat_viele_gesichter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gewalt_02/was_ist_gewalt/gewalt_ist/gewalt_ist/definition_und_merkmale.cf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FFED-33AB-4492-BFD0-93A57F56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Heidi Bassin | Friedensbüro Graz</cp:lastModifiedBy>
  <cp:revision>3</cp:revision>
  <cp:lastPrinted>2012-07-25T13:12:00Z</cp:lastPrinted>
  <dcterms:created xsi:type="dcterms:W3CDTF">2021-06-16T07:20:00Z</dcterms:created>
  <dcterms:modified xsi:type="dcterms:W3CDTF">2021-06-16T08:12:00Z</dcterms:modified>
</cp:coreProperties>
</file>